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4EC16" w14:textId="0B4884CD" w:rsidR="008A4922" w:rsidRPr="00536DDC" w:rsidRDefault="00536DDC">
      <w:pPr>
        <w:rPr>
          <w:b/>
          <w:bCs/>
          <w:color w:val="FF0000"/>
          <w:sz w:val="32"/>
          <w:szCs w:val="32"/>
        </w:rPr>
      </w:pPr>
      <w:r w:rsidRPr="00536DDC">
        <w:rPr>
          <w:b/>
          <w:bCs/>
          <w:color w:val="FF0000"/>
          <w:sz w:val="32"/>
          <w:szCs w:val="32"/>
        </w:rPr>
        <w:t>Istituto Vico</w:t>
      </w:r>
    </w:p>
    <w:p w14:paraId="50111E5C" w14:textId="47C11C7C" w:rsidR="00536DDC" w:rsidRDefault="00536DDC">
      <w:r w:rsidRPr="00536DDC">
        <w:t>Viale Italia, 26, 20094 Corsico (MI)</w:t>
      </w:r>
    </w:p>
    <w:p w14:paraId="7CBCD44F" w14:textId="77777777" w:rsidR="00536DDC" w:rsidRDefault="00536DDC"/>
    <w:p w14:paraId="25F0D690" w14:textId="796B84B5" w:rsidR="00536DDC" w:rsidRPr="00536DDC" w:rsidRDefault="00536DDC">
      <w:pPr>
        <w:rPr>
          <w:color w:val="0070C0"/>
        </w:rPr>
      </w:pPr>
      <w:r w:rsidRPr="00536DDC">
        <w:rPr>
          <w:color w:val="0070C0"/>
        </w:rPr>
        <w:t>Liceo Scientifico</w:t>
      </w:r>
    </w:p>
    <w:p w14:paraId="475DED75" w14:textId="37889837" w:rsidR="00536DDC" w:rsidRPr="00536DDC" w:rsidRDefault="00536DDC">
      <w:pPr>
        <w:rPr>
          <w:color w:val="0070C0"/>
        </w:rPr>
      </w:pPr>
      <w:r w:rsidRPr="00536DDC">
        <w:rPr>
          <w:color w:val="0070C0"/>
        </w:rPr>
        <w:t>Liceo delle Scienze Umane</w:t>
      </w:r>
    </w:p>
    <w:p w14:paraId="52F93D1E" w14:textId="77777777" w:rsidR="00536DDC" w:rsidRDefault="00536DDC"/>
    <w:p w14:paraId="62D1EB0E" w14:textId="77777777" w:rsidR="00536DDC" w:rsidRPr="00536DDC" w:rsidRDefault="00536DDC" w:rsidP="00536DDC">
      <w:r w:rsidRPr="00536DDC">
        <w:t>Gli Open Day dell’anno scolastico 2024/2025 si svolgeranno nei giorni </w:t>
      </w:r>
      <w:r w:rsidRPr="00536DDC">
        <w:rPr>
          <w:b/>
          <w:bCs/>
        </w:rPr>
        <w:t>16 novembre 2024</w:t>
      </w:r>
      <w:r w:rsidRPr="00536DDC">
        <w:t>, </w:t>
      </w:r>
      <w:r w:rsidRPr="00536DDC">
        <w:rPr>
          <w:b/>
          <w:bCs/>
        </w:rPr>
        <w:t>30 novembre 2024</w:t>
      </w:r>
      <w:r w:rsidRPr="00536DDC">
        <w:t>, </w:t>
      </w:r>
      <w:r w:rsidRPr="00536DDC">
        <w:rPr>
          <w:b/>
          <w:bCs/>
        </w:rPr>
        <w:t>11 gennaio 2025</w:t>
      </w:r>
      <w:r w:rsidRPr="00536DDC">
        <w:t>.</w:t>
      </w:r>
    </w:p>
    <w:p w14:paraId="2A335EF7" w14:textId="77777777" w:rsidR="00536DDC" w:rsidRPr="00536DDC" w:rsidRDefault="00536DDC" w:rsidP="00536DDC">
      <w:r w:rsidRPr="00536DDC">
        <w:t>I laboratori per l’orientamento in ingresso LAB@VICO si svolgeranno nei giorni indicati nella pagina dedicata </w:t>
      </w:r>
      <w:hyperlink r:id="rId4" w:history="1">
        <w:r w:rsidRPr="00536DDC">
          <w:rPr>
            <w:rStyle w:val="Collegamentoipertestuale"/>
            <w:b/>
            <w:bCs/>
          </w:rPr>
          <w:t>https://www.liceovico.edu.it/servizio/laboratori-orientamento-in-entrata/</w:t>
        </w:r>
      </w:hyperlink>
    </w:p>
    <w:p w14:paraId="0FCEEC45" w14:textId="77777777" w:rsidR="00536DDC" w:rsidRPr="00536DDC" w:rsidRDefault="00536DDC" w:rsidP="00536DDC">
      <w:r w:rsidRPr="00536DDC">
        <w:t>I test di logica per le iscrizioni alle future classi prime si terranno in data in corso di definizione, secondo il calendario che sarà pubblicato nella pagina </w:t>
      </w:r>
      <w:hyperlink r:id="rId5" w:history="1">
        <w:r w:rsidRPr="00536DDC">
          <w:rPr>
            <w:rStyle w:val="Collegamentoipertestuale"/>
            <w:b/>
            <w:bCs/>
          </w:rPr>
          <w:t>https://www.liceovico.edu.it/servizio/test-di-logica-orientamento-in-entrata/</w:t>
        </w:r>
      </w:hyperlink>
    </w:p>
    <w:p w14:paraId="104AD1EF" w14:textId="77777777" w:rsidR="00536DDC" w:rsidRPr="00536DDC" w:rsidRDefault="00536DDC" w:rsidP="00536DDC">
      <w:r w:rsidRPr="00536DDC">
        <w:t>Per iscriversi è necessario compilare i moduli riportati nelle pagine suddette.</w:t>
      </w:r>
    </w:p>
    <w:p w14:paraId="21648083" w14:textId="77777777" w:rsidR="00536DDC" w:rsidRPr="00536DDC" w:rsidRDefault="00536DDC" w:rsidP="00536DDC">
      <w:r w:rsidRPr="00536DDC">
        <w:t xml:space="preserve">Per ulteriori informazioni è possibile contattare i referenti al seguente indirizzo </w:t>
      </w:r>
      <w:proofErr w:type="gramStart"/>
      <w:r w:rsidRPr="00536DDC">
        <w:t>email</w:t>
      </w:r>
      <w:proofErr w:type="gramEnd"/>
      <w:r w:rsidRPr="00536DDC">
        <w:t>: </w:t>
      </w:r>
      <w:hyperlink r:id="rId6" w:history="1">
        <w:r w:rsidRPr="00536DDC">
          <w:rPr>
            <w:rStyle w:val="Collegamentoipertestuale"/>
            <w:b/>
            <w:bCs/>
          </w:rPr>
          <w:t>orientamento.entrata@liceovico.edu.it</w:t>
        </w:r>
      </w:hyperlink>
    </w:p>
    <w:p w14:paraId="058A8E5D" w14:textId="77777777" w:rsidR="00536DDC" w:rsidRPr="00536DDC" w:rsidRDefault="00536DDC" w:rsidP="00536DDC">
      <w:hyperlink r:id="rId7" w:history="1">
        <w:r w:rsidRPr="00536DDC">
          <w:rPr>
            <w:rStyle w:val="Collegamentoipertestuale"/>
          </w:rPr>
          <w:br/>
        </w:r>
      </w:hyperlink>
      <w:r w:rsidRPr="00536DDC">
        <w:rPr>
          <w:b/>
          <w:bCs/>
        </w:rPr>
        <w:t>I MODULI DI ISCRIZIONE AL PRIMO OPENDAY SARANNO PUBBLICATI LUNEDI 21 OTTOBRE 2024.</w:t>
      </w:r>
    </w:p>
    <w:p w14:paraId="2F84470D" w14:textId="77777777" w:rsidR="00536DDC" w:rsidRPr="00536DDC" w:rsidRDefault="00536DDC" w:rsidP="00536DDC"/>
    <w:p w14:paraId="24BEF9C8" w14:textId="77777777" w:rsidR="00536DDC" w:rsidRPr="00536DDC" w:rsidRDefault="00536DDC" w:rsidP="00536DDC">
      <w:pPr>
        <w:rPr>
          <w:b/>
          <w:bCs/>
        </w:rPr>
      </w:pPr>
      <w:r w:rsidRPr="00536DDC">
        <w:rPr>
          <w:b/>
          <w:bCs/>
        </w:rPr>
        <w:t>Come si accede al servizio</w:t>
      </w:r>
    </w:p>
    <w:p w14:paraId="4D8128ED" w14:textId="77777777" w:rsidR="00536DDC" w:rsidRPr="00536DDC" w:rsidRDefault="00536DDC" w:rsidP="00536DDC">
      <w:r w:rsidRPr="00536DDC">
        <w:t>Per partecipare è necessario iscriversi compilando i moduli accessibili ai seguenti link</w:t>
      </w:r>
    </w:p>
    <w:p w14:paraId="6F0BD992" w14:textId="77777777" w:rsidR="00536DDC" w:rsidRPr="00536DDC" w:rsidRDefault="00536DDC" w:rsidP="00536DDC">
      <w:r w:rsidRPr="00536DDC">
        <w:rPr>
          <w:b/>
          <w:bCs/>
        </w:rPr>
        <w:t>Iscrizione al primo Open Day - 16 novembre 2024</w:t>
      </w:r>
    </w:p>
    <w:p w14:paraId="34A6AF33" w14:textId="77777777" w:rsidR="00536DDC" w:rsidRPr="00536DDC" w:rsidRDefault="00536DDC" w:rsidP="00536DDC">
      <w:r w:rsidRPr="00536DDC">
        <w:t>- Liceo Scientifico: </w:t>
      </w:r>
      <w:r w:rsidRPr="00536DDC">
        <w:rPr>
          <w:i/>
          <w:iCs/>
        </w:rPr>
        <w:t>il modulo non è ancora attivo</w:t>
      </w:r>
    </w:p>
    <w:p w14:paraId="799C066C" w14:textId="77777777" w:rsidR="00536DDC" w:rsidRPr="00536DDC" w:rsidRDefault="00536DDC" w:rsidP="00536DDC">
      <w:r w:rsidRPr="00536DDC">
        <w:t>- Liceo delle Scienze Umane, base ed economico-sociale: </w:t>
      </w:r>
      <w:r w:rsidRPr="00536DDC">
        <w:rPr>
          <w:i/>
          <w:iCs/>
        </w:rPr>
        <w:t>il modulo non è ancora attivo</w:t>
      </w:r>
    </w:p>
    <w:p w14:paraId="71AF67B3" w14:textId="77777777" w:rsidR="00536DDC" w:rsidRPr="00536DDC" w:rsidRDefault="00536DDC" w:rsidP="00536DDC">
      <w:r w:rsidRPr="00536DDC">
        <w:t> </w:t>
      </w:r>
    </w:p>
    <w:p w14:paraId="712A31A4" w14:textId="77777777" w:rsidR="00536DDC" w:rsidRPr="00536DDC" w:rsidRDefault="00536DDC" w:rsidP="00536DDC">
      <w:r w:rsidRPr="00536DDC">
        <w:rPr>
          <w:b/>
          <w:bCs/>
        </w:rPr>
        <w:t>Iscrizioni al secondo Open Day - 30 novembre 2024</w:t>
      </w:r>
    </w:p>
    <w:p w14:paraId="7ABF44E7" w14:textId="77777777" w:rsidR="00536DDC" w:rsidRPr="00536DDC" w:rsidRDefault="00536DDC" w:rsidP="00536DDC">
      <w:r w:rsidRPr="00536DDC">
        <w:t>- Liceo Scientifico: </w:t>
      </w:r>
      <w:r w:rsidRPr="00536DDC">
        <w:rPr>
          <w:i/>
          <w:iCs/>
        </w:rPr>
        <w:t>il modulo non è ancora attivo</w:t>
      </w:r>
    </w:p>
    <w:p w14:paraId="16C35A84" w14:textId="77777777" w:rsidR="00536DDC" w:rsidRPr="00536DDC" w:rsidRDefault="00536DDC" w:rsidP="00536DDC">
      <w:r w:rsidRPr="00536DDC">
        <w:t>- Liceo delle Scienze Umane, base ed economico-sociale:</w:t>
      </w:r>
      <w:r w:rsidRPr="00536DDC">
        <w:rPr>
          <w:i/>
          <w:iCs/>
        </w:rPr>
        <w:t> il modulo non è ancora attivo</w:t>
      </w:r>
    </w:p>
    <w:p w14:paraId="5F743286" w14:textId="77777777" w:rsidR="00536DDC" w:rsidRPr="00536DDC" w:rsidRDefault="00536DDC" w:rsidP="00536DDC"/>
    <w:p w14:paraId="5FB7B753" w14:textId="77777777" w:rsidR="00536DDC" w:rsidRPr="00536DDC" w:rsidRDefault="00536DDC" w:rsidP="00536DDC">
      <w:r w:rsidRPr="00536DDC">
        <w:rPr>
          <w:b/>
          <w:bCs/>
        </w:rPr>
        <w:t>Iscrizioni al terzo Open Day - 11 gennaio 2025</w:t>
      </w:r>
    </w:p>
    <w:p w14:paraId="2600D52E" w14:textId="77777777" w:rsidR="00536DDC" w:rsidRPr="00536DDC" w:rsidRDefault="00536DDC" w:rsidP="00536DDC">
      <w:r w:rsidRPr="00536DDC">
        <w:t>- Liceo Scientifico: </w:t>
      </w:r>
      <w:r w:rsidRPr="00536DDC">
        <w:rPr>
          <w:i/>
          <w:iCs/>
        </w:rPr>
        <w:t>il modulo non è ancora attivo</w:t>
      </w:r>
    </w:p>
    <w:p w14:paraId="08FEFA04" w14:textId="77777777" w:rsidR="00536DDC" w:rsidRDefault="00536DDC" w:rsidP="00536DDC">
      <w:pPr>
        <w:rPr>
          <w:i/>
          <w:iCs/>
        </w:rPr>
      </w:pPr>
      <w:r w:rsidRPr="00536DDC">
        <w:t>- Liceo delle Scienze Umane, base ed economico-sociale: </w:t>
      </w:r>
      <w:r w:rsidRPr="00536DDC">
        <w:rPr>
          <w:i/>
          <w:iCs/>
        </w:rPr>
        <w:t>il modulo non è ancora attivo</w:t>
      </w:r>
    </w:p>
    <w:p w14:paraId="2BF19D32" w14:textId="77777777" w:rsidR="00536DDC" w:rsidRPr="00536DDC" w:rsidRDefault="00536DDC" w:rsidP="00536DDC"/>
    <w:p w14:paraId="38CA16B0" w14:textId="77777777" w:rsidR="00536DDC" w:rsidRPr="00536DDC" w:rsidRDefault="00536DDC" w:rsidP="00536DDC">
      <w:r w:rsidRPr="00536DDC">
        <w:t xml:space="preserve">I moduli sono attivi fino al raggiungimento del numero massimo di partecipanti. Le domande di partecipazione inviate si intendono, quindi, tacitamente accettate. La settimana precedente alla data dell'Open Day sarà inviata una email con i </w:t>
      </w:r>
      <w:proofErr w:type="gramStart"/>
      <w:r w:rsidRPr="00536DDC">
        <w:t>dettagli  per</w:t>
      </w:r>
      <w:proofErr w:type="gramEnd"/>
      <w:r w:rsidRPr="00536DDC">
        <w:t xml:space="preserve"> partecipare all'indirizzo indicato nel modulo.</w:t>
      </w:r>
    </w:p>
    <w:p w14:paraId="3BD5305C" w14:textId="77777777" w:rsidR="00536DDC" w:rsidRPr="00536DDC" w:rsidRDefault="00536DDC" w:rsidP="00536DDC"/>
    <w:p w14:paraId="27A2EE65" w14:textId="00A67938" w:rsidR="00536DDC" w:rsidRPr="00536DDC" w:rsidRDefault="00536DDC" w:rsidP="00536DDC"/>
    <w:p w14:paraId="4A19A62F" w14:textId="77777777" w:rsidR="00536DDC" w:rsidRDefault="00536DDC"/>
    <w:p w14:paraId="7F85C7C5" w14:textId="18358FEE" w:rsidR="00536DDC" w:rsidRDefault="00536DDC">
      <w:r w:rsidRPr="00536DDC">
        <w:lastRenderedPageBreak/>
        <w:drawing>
          <wp:inline distT="0" distB="0" distL="0" distR="0" wp14:anchorId="798D8DA5" wp14:editId="467FE163">
            <wp:extent cx="0" cy="0"/>
            <wp:effectExtent l="0" t="0" r="0" b="0"/>
            <wp:docPr id="15966352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35209" name=""/>
                    <pic:cNvPicPr/>
                  </pic:nvPicPr>
                  <pic:blipFill>
                    <a:blip r:embed="rId8"/>
                    <a:stretch>
                      <a:fillRect/>
                    </a:stretch>
                  </pic:blipFill>
                  <pic:spPr>
                    <a:xfrm>
                      <a:off x="0" y="0"/>
                      <a:ext cx="0" cy="0"/>
                    </a:xfrm>
                    <a:prstGeom prst="rect">
                      <a:avLst/>
                    </a:prstGeom>
                  </pic:spPr>
                </pic:pic>
              </a:graphicData>
            </a:graphic>
          </wp:inline>
        </w:drawing>
      </w:r>
      <w:r w:rsidRPr="00536DDC">
        <w:rPr>
          <w:noProof/>
        </w:rPr>
        <w:t xml:space="preserve"> </w:t>
      </w:r>
      <w:r w:rsidRPr="00536DDC">
        <w:drawing>
          <wp:inline distT="0" distB="0" distL="0" distR="0" wp14:anchorId="2F5F0440" wp14:editId="6BBD4FD9">
            <wp:extent cx="3280840" cy="2895600"/>
            <wp:effectExtent l="0" t="0" r="0" b="0"/>
            <wp:docPr id="660429741"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29741" name="Immagine 1" descr="Immagine che contiene testo, schermata, Carattere, numero&#10;&#10;Descrizione generata automaticamente"/>
                    <pic:cNvPicPr/>
                  </pic:nvPicPr>
                  <pic:blipFill>
                    <a:blip r:embed="rId9"/>
                    <a:stretch>
                      <a:fillRect/>
                    </a:stretch>
                  </pic:blipFill>
                  <pic:spPr>
                    <a:xfrm>
                      <a:off x="0" y="0"/>
                      <a:ext cx="3287302" cy="2901303"/>
                    </a:xfrm>
                    <a:prstGeom prst="rect">
                      <a:avLst/>
                    </a:prstGeom>
                  </pic:spPr>
                </pic:pic>
              </a:graphicData>
            </a:graphic>
          </wp:inline>
        </w:drawing>
      </w:r>
    </w:p>
    <w:sectPr w:rsidR="00536DDC" w:rsidSect="007809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DC"/>
    <w:rsid w:val="00536DDC"/>
    <w:rsid w:val="00780995"/>
    <w:rsid w:val="008A4922"/>
    <w:rsid w:val="009D72E4"/>
    <w:rsid w:val="00A13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36FC11A"/>
  <w15:chartTrackingRefBased/>
  <w15:docId w15:val="{9FBF2542-0FDD-AF49-A917-EF56C9D5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6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36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36DD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36DD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36DD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36DD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36DD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36DD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36DD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6DD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36DD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36DD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36DD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36DD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36DD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36DD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36DD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36DDC"/>
    <w:rPr>
      <w:rFonts w:eastAsiaTheme="majorEastAsia" w:cstheme="majorBidi"/>
      <w:color w:val="272727" w:themeColor="text1" w:themeTint="D8"/>
    </w:rPr>
  </w:style>
  <w:style w:type="paragraph" w:styleId="Titolo">
    <w:name w:val="Title"/>
    <w:basedOn w:val="Normale"/>
    <w:next w:val="Normale"/>
    <w:link w:val="TitoloCarattere"/>
    <w:uiPriority w:val="10"/>
    <w:qFormat/>
    <w:rsid w:val="00536DD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36DD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36DD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36DD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36DD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36DDC"/>
    <w:rPr>
      <w:i/>
      <w:iCs/>
      <w:color w:val="404040" w:themeColor="text1" w:themeTint="BF"/>
    </w:rPr>
  </w:style>
  <w:style w:type="paragraph" w:styleId="Paragrafoelenco">
    <w:name w:val="List Paragraph"/>
    <w:basedOn w:val="Normale"/>
    <w:uiPriority w:val="34"/>
    <w:qFormat/>
    <w:rsid w:val="00536DDC"/>
    <w:pPr>
      <w:ind w:left="720"/>
      <w:contextualSpacing/>
    </w:pPr>
  </w:style>
  <w:style w:type="character" w:styleId="Enfasiintensa">
    <w:name w:val="Intense Emphasis"/>
    <w:basedOn w:val="Carpredefinitoparagrafo"/>
    <w:uiPriority w:val="21"/>
    <w:qFormat/>
    <w:rsid w:val="00536DDC"/>
    <w:rPr>
      <w:i/>
      <w:iCs/>
      <w:color w:val="0F4761" w:themeColor="accent1" w:themeShade="BF"/>
    </w:rPr>
  </w:style>
  <w:style w:type="paragraph" w:styleId="Citazioneintensa">
    <w:name w:val="Intense Quote"/>
    <w:basedOn w:val="Normale"/>
    <w:next w:val="Normale"/>
    <w:link w:val="CitazioneintensaCarattere"/>
    <w:uiPriority w:val="30"/>
    <w:qFormat/>
    <w:rsid w:val="00536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36DDC"/>
    <w:rPr>
      <w:i/>
      <w:iCs/>
      <w:color w:val="0F4761" w:themeColor="accent1" w:themeShade="BF"/>
    </w:rPr>
  </w:style>
  <w:style w:type="character" w:styleId="Riferimentointenso">
    <w:name w:val="Intense Reference"/>
    <w:basedOn w:val="Carpredefinitoparagrafo"/>
    <w:uiPriority w:val="32"/>
    <w:qFormat/>
    <w:rsid w:val="00536DDC"/>
    <w:rPr>
      <w:b/>
      <w:bCs/>
      <w:smallCaps/>
      <w:color w:val="0F4761" w:themeColor="accent1" w:themeShade="BF"/>
      <w:spacing w:val="5"/>
    </w:rPr>
  </w:style>
  <w:style w:type="character" w:styleId="Collegamentoipertestuale">
    <w:name w:val="Hyperlink"/>
    <w:basedOn w:val="Carpredefinitoparagrafo"/>
    <w:uiPriority w:val="99"/>
    <w:unhideWhenUsed/>
    <w:rsid w:val="00536DDC"/>
    <w:rPr>
      <w:color w:val="467886" w:themeColor="hyperlink"/>
      <w:u w:val="single"/>
    </w:rPr>
  </w:style>
  <w:style w:type="character" w:styleId="Menzionenonrisolta">
    <w:name w:val="Unresolved Mention"/>
    <w:basedOn w:val="Carpredefinitoparagrafo"/>
    <w:uiPriority w:val="99"/>
    <w:semiHidden/>
    <w:unhideWhenUsed/>
    <w:rsid w:val="00536DDC"/>
    <w:rPr>
      <w:color w:val="605E5C"/>
      <w:shd w:val="clear" w:color="auto" w:fill="E1DFDD"/>
    </w:rPr>
  </w:style>
  <w:style w:type="paragraph" w:styleId="NormaleWeb">
    <w:name w:val="Normal (Web)"/>
    <w:basedOn w:val="Normale"/>
    <w:uiPriority w:val="99"/>
    <w:semiHidden/>
    <w:unhideWhenUsed/>
    <w:rsid w:val="00536D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238014">
      <w:bodyDiv w:val="1"/>
      <w:marLeft w:val="0"/>
      <w:marRight w:val="0"/>
      <w:marTop w:val="0"/>
      <w:marBottom w:val="0"/>
      <w:divBdr>
        <w:top w:val="none" w:sz="0" w:space="0" w:color="auto"/>
        <w:left w:val="none" w:sz="0" w:space="0" w:color="auto"/>
        <w:bottom w:val="none" w:sz="0" w:space="0" w:color="auto"/>
        <w:right w:val="none" w:sz="0" w:space="0" w:color="auto"/>
      </w:divBdr>
    </w:div>
    <w:div w:id="729960046">
      <w:bodyDiv w:val="1"/>
      <w:marLeft w:val="0"/>
      <w:marRight w:val="0"/>
      <w:marTop w:val="0"/>
      <w:marBottom w:val="0"/>
      <w:divBdr>
        <w:top w:val="none" w:sz="0" w:space="0" w:color="auto"/>
        <w:left w:val="none" w:sz="0" w:space="0" w:color="auto"/>
        <w:bottom w:val="none" w:sz="0" w:space="0" w:color="auto"/>
        <w:right w:val="none" w:sz="0" w:space="0" w:color="auto"/>
      </w:divBdr>
      <w:divsChild>
        <w:div w:id="1575044676">
          <w:marLeft w:val="-210"/>
          <w:marRight w:val="-210"/>
          <w:marTop w:val="0"/>
          <w:marBottom w:val="0"/>
          <w:divBdr>
            <w:top w:val="none" w:sz="0" w:space="0" w:color="auto"/>
            <w:left w:val="none" w:sz="0" w:space="0" w:color="auto"/>
            <w:bottom w:val="none" w:sz="0" w:space="0" w:color="auto"/>
            <w:right w:val="none" w:sz="0" w:space="0" w:color="auto"/>
          </w:divBdr>
          <w:divsChild>
            <w:div w:id="38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5079">
      <w:bodyDiv w:val="1"/>
      <w:marLeft w:val="0"/>
      <w:marRight w:val="0"/>
      <w:marTop w:val="0"/>
      <w:marBottom w:val="0"/>
      <w:divBdr>
        <w:top w:val="none" w:sz="0" w:space="0" w:color="auto"/>
        <w:left w:val="none" w:sz="0" w:space="0" w:color="auto"/>
        <w:bottom w:val="none" w:sz="0" w:space="0" w:color="auto"/>
        <w:right w:val="none" w:sz="0" w:space="0" w:color="auto"/>
      </w:divBdr>
    </w:div>
    <w:div w:id="1271356732">
      <w:bodyDiv w:val="1"/>
      <w:marLeft w:val="0"/>
      <w:marRight w:val="0"/>
      <w:marTop w:val="0"/>
      <w:marBottom w:val="0"/>
      <w:divBdr>
        <w:top w:val="none" w:sz="0" w:space="0" w:color="auto"/>
        <w:left w:val="none" w:sz="0" w:space="0" w:color="auto"/>
        <w:bottom w:val="none" w:sz="0" w:space="0" w:color="auto"/>
        <w:right w:val="none" w:sz="0" w:space="0" w:color="auto"/>
      </w:divBdr>
    </w:div>
    <w:div w:id="1397048540">
      <w:bodyDiv w:val="1"/>
      <w:marLeft w:val="0"/>
      <w:marRight w:val="0"/>
      <w:marTop w:val="0"/>
      <w:marBottom w:val="0"/>
      <w:divBdr>
        <w:top w:val="none" w:sz="0" w:space="0" w:color="auto"/>
        <w:left w:val="none" w:sz="0" w:space="0" w:color="auto"/>
        <w:bottom w:val="none" w:sz="0" w:space="0" w:color="auto"/>
        <w:right w:val="none" w:sz="0" w:space="0" w:color="auto"/>
      </w:divBdr>
      <w:divsChild>
        <w:div w:id="742264298">
          <w:marLeft w:val="-210"/>
          <w:marRight w:val="-210"/>
          <w:marTop w:val="0"/>
          <w:marBottom w:val="0"/>
          <w:divBdr>
            <w:top w:val="none" w:sz="0" w:space="0" w:color="auto"/>
            <w:left w:val="none" w:sz="0" w:space="0" w:color="auto"/>
            <w:bottom w:val="none" w:sz="0" w:space="0" w:color="auto"/>
            <w:right w:val="none" w:sz="0" w:space="0" w:color="auto"/>
          </w:divBdr>
          <w:divsChild>
            <w:div w:id="10513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858">
      <w:bodyDiv w:val="1"/>
      <w:marLeft w:val="0"/>
      <w:marRight w:val="0"/>
      <w:marTop w:val="0"/>
      <w:marBottom w:val="0"/>
      <w:divBdr>
        <w:top w:val="none" w:sz="0" w:space="0" w:color="auto"/>
        <w:left w:val="none" w:sz="0" w:space="0" w:color="auto"/>
        <w:bottom w:val="none" w:sz="0" w:space="0" w:color="auto"/>
        <w:right w:val="none" w:sz="0" w:space="0" w:color="auto"/>
      </w:divBdr>
    </w:div>
    <w:div w:id="1869098792">
      <w:bodyDiv w:val="1"/>
      <w:marLeft w:val="0"/>
      <w:marRight w:val="0"/>
      <w:marTop w:val="0"/>
      <w:marBottom w:val="0"/>
      <w:divBdr>
        <w:top w:val="none" w:sz="0" w:space="0" w:color="auto"/>
        <w:left w:val="none" w:sz="0" w:space="0" w:color="auto"/>
        <w:bottom w:val="none" w:sz="0" w:space="0" w:color="auto"/>
        <w:right w:val="none" w:sz="0" w:space="0" w:color="auto"/>
      </w:divBdr>
    </w:div>
    <w:div w:id="18814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liceovico.edu.it/servizio/laboratori-orientamento-in-entra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ientamento.entrata@liceovico.edu.it" TargetMode="External"/><Relationship Id="rId11" Type="http://schemas.openxmlformats.org/officeDocument/2006/relationships/theme" Target="theme/theme1.xml"/><Relationship Id="rId5" Type="http://schemas.openxmlformats.org/officeDocument/2006/relationships/hyperlink" Target="https://www.liceovico.edu.it/servizio/test-di-logica-orientamento-in-entrata/" TargetMode="External"/><Relationship Id="rId10" Type="http://schemas.openxmlformats.org/officeDocument/2006/relationships/fontTable" Target="fontTable.xml"/><Relationship Id="rId4" Type="http://schemas.openxmlformats.org/officeDocument/2006/relationships/hyperlink" Target="https://www.liceovico.edu.it/servizio/laboratori-orientamento-in-entrata/" TargetMode="Externa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Parini Edoardo Maria</dc:creator>
  <cp:keywords/>
  <dc:description/>
  <cp:lastModifiedBy>Parini Edoardo Maria</cp:lastModifiedBy>
  <cp:revision>1</cp:revision>
  <dcterms:created xsi:type="dcterms:W3CDTF">2024-10-14T09:39:00Z</dcterms:created>
  <dcterms:modified xsi:type="dcterms:W3CDTF">2024-10-14T09:46:00Z</dcterms:modified>
</cp:coreProperties>
</file>