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5CE4" w14:textId="4D848504" w:rsidR="008A4922" w:rsidRPr="00D14F52" w:rsidRDefault="00D14F52">
      <w:pPr>
        <w:rPr>
          <w:b/>
          <w:bCs/>
          <w:sz w:val="32"/>
          <w:szCs w:val="32"/>
        </w:rPr>
      </w:pPr>
      <w:r w:rsidRPr="00D14F52">
        <w:rPr>
          <w:b/>
          <w:bCs/>
          <w:sz w:val="32"/>
          <w:szCs w:val="32"/>
        </w:rPr>
        <w:t>IP Settembrini</w:t>
      </w:r>
    </w:p>
    <w:p w14:paraId="5AF9F20C" w14:textId="57382765" w:rsidR="00D14F52" w:rsidRDefault="00D14F52">
      <w:r>
        <w:t>Via Narni 18 - Milano</w:t>
      </w:r>
    </w:p>
    <w:p w14:paraId="43EB9795" w14:textId="77777777" w:rsidR="00917E1F" w:rsidRDefault="00917E1F"/>
    <w:p w14:paraId="575B0442" w14:textId="77777777" w:rsidR="00D14F52" w:rsidRDefault="00D14F52"/>
    <w:p w14:paraId="1854002D" w14:textId="22A392CA" w:rsidR="00D14F52" w:rsidRDefault="00D14F52">
      <w:r>
        <w:t>Indirizzi formativi:</w:t>
      </w:r>
    </w:p>
    <w:p w14:paraId="3543D8BC" w14:textId="77777777" w:rsidR="00D14F52" w:rsidRDefault="00D14F52" w:rsidP="00D14F52">
      <w:pPr>
        <w:shd w:val="clear" w:color="auto" w:fill="0D00FF"/>
        <w:rPr>
          <w:rFonts w:ascii="Titillium Web" w:hAnsi="Titillium Web"/>
          <w:color w:val="FFFFFF"/>
        </w:rPr>
      </w:pPr>
      <w:r>
        <w:rPr>
          <w:rFonts w:ascii="Titillium Web" w:hAnsi="Titillium Web"/>
          <w:noProof/>
          <w:color w:val="FFFFFF"/>
        </w:rPr>
      </w:r>
      <w:r w:rsidR="00D14F52">
        <w:rPr>
          <w:rFonts w:ascii="Titillium Web" w:hAnsi="Titillium Web"/>
          <w:noProof/>
          <w:color w:val="FFFFFF"/>
        </w:rPr>
        <w:pict w14:anchorId="7D811608">
          <v:rect id="_x0000_i1028" alt="" style="width:481.4pt;height:.05pt;mso-width-percent:0;mso-height-percent:0;mso-width-percent:0;mso-height-percent:0" o:hrpct="999" o:hralign="center" o:hrstd="t" o:hr="t" fillcolor="#a0a0a0" stroked="f"/>
        </w:pict>
      </w:r>
    </w:p>
    <w:p w14:paraId="06DE6650" w14:textId="77777777" w:rsidR="00D14F52" w:rsidRDefault="00D14F52" w:rsidP="00D14F52">
      <w:pPr>
        <w:pStyle w:val="Titolo3"/>
        <w:shd w:val="clear" w:color="auto" w:fill="0D00FF"/>
        <w:spacing w:before="0" w:beforeAutospacing="0" w:after="0" w:afterAutospacing="0"/>
        <w:rPr>
          <w:rFonts w:ascii="Titillium Web" w:hAnsi="Titillium Web"/>
          <w:color w:val="FFFFFF"/>
        </w:rPr>
      </w:pPr>
      <w:r>
        <w:rPr>
          <w:rFonts w:ascii="Titillium Web" w:hAnsi="Titillium Web"/>
          <w:color w:val="FFFFFF"/>
        </w:rPr>
        <w:t>Manutenzione e Assistenza Tecnica - Manutenzione dei Mezzi di Trasporto</w:t>
      </w:r>
    </w:p>
    <w:p w14:paraId="1D07BF84" w14:textId="77777777" w:rsidR="00D14F52" w:rsidRDefault="00D14F52" w:rsidP="00D14F52">
      <w:pPr>
        <w:shd w:val="clear" w:color="auto" w:fill="0D00FF"/>
        <w:rPr>
          <w:rFonts w:ascii="Titillium Web" w:hAnsi="Titillium Web"/>
          <w:color w:val="FFFFFF"/>
        </w:rPr>
      </w:pPr>
      <w:r>
        <w:rPr>
          <w:rFonts w:ascii="Titillium Web" w:hAnsi="Titillium Web"/>
          <w:noProof/>
          <w:color w:val="FFFFFF"/>
        </w:rPr>
      </w:r>
      <w:r w:rsidR="00D14F52">
        <w:rPr>
          <w:rFonts w:ascii="Titillium Web" w:hAnsi="Titillium Web"/>
          <w:noProof/>
          <w:color w:val="FFFFFF"/>
        </w:rPr>
        <w:pict w14:anchorId="5C373CCC">
          <v:rect id="_x0000_i1029" alt="" style="width:481.4pt;height:.05pt;mso-width-percent:0;mso-height-percent:0;mso-width-percent:0;mso-height-percent:0" o:hrpct="999" o:hralign="center" o:hrstd="t" o:hr="t" fillcolor="#a0a0a0" stroked="f"/>
        </w:pict>
      </w:r>
    </w:p>
    <w:p w14:paraId="4D4AE41F" w14:textId="77777777" w:rsidR="00D14F52" w:rsidRDefault="00D14F52" w:rsidP="00D14F52">
      <w:pPr>
        <w:pStyle w:val="Titolo3"/>
        <w:shd w:val="clear" w:color="auto" w:fill="0D00FF"/>
        <w:spacing w:before="0" w:beforeAutospacing="0" w:after="0" w:afterAutospacing="0"/>
        <w:rPr>
          <w:rFonts w:ascii="Titillium Web" w:hAnsi="Titillium Web"/>
          <w:color w:val="FFFFFF"/>
        </w:rPr>
      </w:pPr>
      <w:r>
        <w:rPr>
          <w:rFonts w:ascii="Titillium Web" w:hAnsi="Titillium Web"/>
          <w:color w:val="FFFFFF"/>
        </w:rPr>
        <w:t>Manutenzione e Assistenza Tecnica - Apparati e Impianti tecnici, industriali e civili</w:t>
      </w:r>
    </w:p>
    <w:p w14:paraId="28754D04" w14:textId="77777777" w:rsidR="00A96E2E" w:rsidRDefault="00A96E2E"/>
    <w:p w14:paraId="1A1A4EB0" w14:textId="77777777" w:rsidR="00D14F52" w:rsidRDefault="00D14F52"/>
    <w:p w14:paraId="62550E0E" w14:textId="77777777" w:rsidR="00D14F52" w:rsidRDefault="00D14F52"/>
    <w:p w14:paraId="21238F0F" w14:textId="77777777" w:rsidR="00A96E2E" w:rsidRDefault="00A96E2E" w:rsidP="00A96E2E">
      <w:pPr>
        <w:pStyle w:val="NormaleWeb"/>
        <w:shd w:val="clear" w:color="auto" w:fill="FFFFFF"/>
        <w:spacing w:before="0" w:beforeAutospacing="0" w:after="300" w:afterAutospacing="0"/>
        <w:rPr>
          <w:rFonts w:ascii="Lora" w:hAnsi="Lora"/>
          <w:color w:val="455B71"/>
          <w:sz w:val="27"/>
          <w:szCs w:val="27"/>
        </w:rPr>
      </w:pPr>
      <w:r>
        <w:rPr>
          <w:rFonts w:ascii="Lora" w:hAnsi="Lora"/>
          <w:color w:val="455B71"/>
          <w:sz w:val="27"/>
          <w:szCs w:val="27"/>
        </w:rPr>
        <w:t>Le attività di Orientamento si sviluppano in diverse prospettive e nell’arco dell’intero anno scolastico.</w:t>
      </w:r>
    </w:p>
    <w:p w14:paraId="6C33EFE3" w14:textId="77777777" w:rsidR="00A96E2E" w:rsidRDefault="00A96E2E" w:rsidP="00A96E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tillium Web" w:hAnsi="Titillium Web"/>
          <w:color w:val="455B71"/>
          <w:sz w:val="27"/>
          <w:szCs w:val="27"/>
        </w:rPr>
      </w:pPr>
      <w:r>
        <w:rPr>
          <w:rStyle w:val="Enfasigrassetto"/>
          <w:rFonts w:ascii="Titillium Web" w:hAnsi="Titillium Web"/>
          <w:color w:val="455B71"/>
          <w:sz w:val="27"/>
          <w:szCs w:val="27"/>
        </w:rPr>
        <w:t>Orientamento in Ingresso.</w:t>
      </w:r>
      <w:r>
        <w:rPr>
          <w:rFonts w:ascii="Titillium Web" w:hAnsi="Titillium Web"/>
          <w:b/>
          <w:bCs/>
          <w:color w:val="455B71"/>
          <w:sz w:val="27"/>
          <w:szCs w:val="27"/>
        </w:rPr>
        <w:br/>
      </w:r>
      <w:r>
        <w:rPr>
          <w:rFonts w:ascii="Titillium Web" w:hAnsi="Titillium Web"/>
          <w:color w:val="455B71"/>
          <w:sz w:val="27"/>
          <w:szCs w:val="27"/>
        </w:rPr>
        <w:t>Rivolto a genitori, studenti e docenti della scuola secondaria di I grado.</w:t>
      </w:r>
    </w:p>
    <w:p w14:paraId="1F86D592" w14:textId="77777777" w:rsidR="00A96E2E" w:rsidRDefault="00A96E2E" w:rsidP="00A96E2E">
      <w:pPr>
        <w:shd w:val="clear" w:color="auto" w:fill="FFFFFF"/>
        <w:spacing w:beforeAutospacing="1" w:afterAutospacing="1"/>
        <w:ind w:left="720"/>
        <w:rPr>
          <w:rFonts w:ascii="Titillium Web" w:hAnsi="Titillium Web"/>
          <w:color w:val="455B71"/>
          <w:sz w:val="27"/>
          <w:szCs w:val="27"/>
        </w:rPr>
      </w:pPr>
      <w:r>
        <w:rPr>
          <w:rFonts w:ascii="Titillium Web" w:hAnsi="Titillium Web"/>
          <w:color w:val="455B71"/>
          <w:sz w:val="27"/>
          <w:szCs w:val="27"/>
        </w:rPr>
        <w:t>Lo scopo è far conoscere alle famiglie e al territorio l’Offerta formativa dell’IP Settembrini.</w:t>
      </w:r>
    </w:p>
    <w:p w14:paraId="12BC107E" w14:textId="77777777" w:rsidR="00A96E2E" w:rsidRDefault="00A96E2E" w:rsidP="00A96E2E">
      <w:pPr>
        <w:spacing w:before="240" w:after="240"/>
        <w:rPr>
          <w:rFonts w:ascii="Times New Roman" w:hAnsi="Times New Roman"/>
        </w:rPr>
      </w:pPr>
      <w:r>
        <w:rPr>
          <w:noProof/>
        </w:rPr>
      </w:r>
      <w:r w:rsidR="00A96E2E">
        <w:rPr>
          <w:noProof/>
        </w:rPr>
        <w:pict w14:anchorId="590594C2">
          <v:rect id="_x0000_i1025" alt="" style="width:481.4pt;height:.05pt;mso-width-percent:0;mso-height-percent:0;mso-width-percent:0;mso-height-percent:0" o:hrpct="999" o:hrstd="t" o:hrnoshade="t" o:hr="t" fillcolor="#455b71" stroked="f"/>
        </w:pict>
      </w:r>
    </w:p>
    <w:p w14:paraId="53D16C11" w14:textId="77777777" w:rsidR="00A96E2E" w:rsidRPr="00A96E2E" w:rsidRDefault="00A96E2E" w:rsidP="00A96E2E">
      <w:pPr>
        <w:pStyle w:val="Titolo4"/>
        <w:shd w:val="clear" w:color="auto" w:fill="FFFFFF"/>
        <w:spacing w:before="0" w:after="255"/>
        <w:jc w:val="center"/>
        <w:rPr>
          <w:rFonts w:ascii="Titillium Web" w:hAnsi="Titillium Web"/>
          <w:b/>
          <w:bCs/>
          <w:color w:val="17324D"/>
          <w:sz w:val="32"/>
          <w:szCs w:val="32"/>
        </w:rPr>
      </w:pPr>
      <w:r w:rsidRPr="00A96E2E">
        <w:rPr>
          <w:rFonts w:ascii="Titillium Web" w:hAnsi="Titillium Web"/>
          <w:b/>
          <w:bCs/>
          <w:color w:val="FF0000"/>
          <w:sz w:val="32"/>
          <w:szCs w:val="32"/>
        </w:rPr>
        <w:t>OPEN DAY 2023</w:t>
      </w:r>
    </w:p>
    <w:p w14:paraId="242BAE28" w14:textId="77777777" w:rsidR="00A96E2E" w:rsidRDefault="00A96E2E" w:rsidP="00A96E2E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Lora" w:hAnsi="Lora"/>
          <w:color w:val="455B71"/>
          <w:sz w:val="27"/>
          <w:szCs w:val="27"/>
        </w:rPr>
      </w:pPr>
      <w:r>
        <w:rPr>
          <w:rFonts w:ascii="Lora" w:hAnsi="Lora"/>
          <w:color w:val="455B71"/>
          <w:sz w:val="27"/>
          <w:szCs w:val="27"/>
        </w:rPr>
        <w:t>Per gli alunni e i genitori delle scuole secondarie di I grado</w:t>
      </w:r>
    </w:p>
    <w:p w14:paraId="3AC4F02D" w14:textId="77777777" w:rsidR="00A96E2E" w:rsidRDefault="00A96E2E" w:rsidP="00A96E2E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Lora" w:hAnsi="Lora"/>
          <w:color w:val="455B71"/>
          <w:sz w:val="27"/>
          <w:szCs w:val="27"/>
        </w:rPr>
      </w:pPr>
      <w:r>
        <w:rPr>
          <w:rStyle w:val="Enfasigrassetto"/>
          <w:rFonts w:ascii="Lora" w:hAnsi="Lora"/>
          <w:color w:val="FF0000"/>
          <w:sz w:val="27"/>
          <w:szCs w:val="27"/>
        </w:rPr>
        <w:t>VISITE GUIDATE dell’Istituto e dei laboratori</w:t>
      </w:r>
    </w:p>
    <w:p w14:paraId="303EB84E" w14:textId="77777777" w:rsidR="00A96E2E" w:rsidRDefault="00A96E2E" w:rsidP="00A96E2E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Lora" w:hAnsi="Lora"/>
          <w:color w:val="455B71"/>
          <w:sz w:val="27"/>
          <w:szCs w:val="27"/>
        </w:rPr>
      </w:pPr>
      <w:r>
        <w:rPr>
          <w:rFonts w:ascii="Lora" w:hAnsi="Lora"/>
          <w:color w:val="0000FF"/>
          <w:sz w:val="27"/>
          <w:szCs w:val="27"/>
        </w:rPr>
        <w:t>SABATO 25 novembre 2023 dalle 10.00 alle 12.00</w:t>
      </w:r>
      <w:r>
        <w:rPr>
          <w:rFonts w:ascii="Lora" w:hAnsi="Lora"/>
          <w:color w:val="455B71"/>
          <w:sz w:val="27"/>
          <w:szCs w:val="27"/>
        </w:rPr>
        <w:br/>
      </w:r>
      <w:r>
        <w:rPr>
          <w:rFonts w:ascii="Lora" w:hAnsi="Lora"/>
          <w:color w:val="0000FF"/>
          <w:sz w:val="27"/>
          <w:szCs w:val="27"/>
        </w:rPr>
        <w:t>SABATO 16 dicembre 2023 dalle 10.00 alle 12.00</w:t>
      </w:r>
    </w:p>
    <w:p w14:paraId="71314686" w14:textId="77777777" w:rsidR="00A96E2E" w:rsidRDefault="00A96E2E" w:rsidP="00A96E2E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Lora" w:hAnsi="Lora"/>
          <w:color w:val="455B71"/>
          <w:sz w:val="27"/>
          <w:szCs w:val="27"/>
        </w:rPr>
      </w:pPr>
      <w:r>
        <w:rPr>
          <w:rStyle w:val="Enfasigrassetto"/>
          <w:rFonts w:ascii="Lora" w:hAnsi="Lora"/>
          <w:color w:val="FF00FF"/>
          <w:sz w:val="27"/>
          <w:szCs w:val="27"/>
        </w:rPr>
        <w:t>Non è necessaria la prenotazione.</w:t>
      </w:r>
    </w:p>
    <w:p w14:paraId="0A6B79BF" w14:textId="77777777" w:rsidR="00A96E2E" w:rsidRDefault="00A96E2E" w:rsidP="00A96E2E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Lora" w:hAnsi="Lora"/>
          <w:color w:val="455B71"/>
          <w:sz w:val="27"/>
          <w:szCs w:val="27"/>
        </w:rPr>
      </w:pPr>
      <w:r>
        <w:rPr>
          <w:rFonts w:ascii="Lora" w:hAnsi="Lora"/>
          <w:color w:val="455B71"/>
          <w:sz w:val="27"/>
          <w:szCs w:val="27"/>
        </w:rPr>
        <w:t>Si prega di arrivare qualche minuto prima per facilitare le operazioni di registrazione e di accesso!</w:t>
      </w:r>
    </w:p>
    <w:p w14:paraId="582A39A0" w14:textId="77777777" w:rsidR="00A96E2E" w:rsidRDefault="00A96E2E" w:rsidP="00A96E2E">
      <w:pPr>
        <w:rPr>
          <w:rFonts w:ascii="Times New Roman" w:hAnsi="Times New Roman"/>
        </w:rPr>
      </w:pPr>
    </w:p>
    <w:p w14:paraId="3ABDDBEF" w14:textId="77777777" w:rsidR="00A96E2E" w:rsidRDefault="00A96E2E"/>
    <w:sectPr w:rsidR="00A96E2E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A59"/>
    <w:multiLevelType w:val="multilevel"/>
    <w:tmpl w:val="06F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74513"/>
    <w:multiLevelType w:val="multilevel"/>
    <w:tmpl w:val="68E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419560">
    <w:abstractNumId w:val="1"/>
  </w:num>
  <w:num w:numId="2" w16cid:durableId="144542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1F"/>
    <w:rsid w:val="00780995"/>
    <w:rsid w:val="008A4922"/>
    <w:rsid w:val="00917E1F"/>
    <w:rsid w:val="00A96E2E"/>
    <w:rsid w:val="00D14F52"/>
    <w:rsid w:val="00E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FB614"/>
  <w15:chartTrackingRefBased/>
  <w15:docId w15:val="{50B489DD-7DF1-884A-9980-067E92BB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6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17E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7E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17E1F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17E1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17E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7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7E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6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-tabs-tab">
    <w:name w:val="r-tabs-tab"/>
    <w:basedOn w:val="Normale"/>
    <w:rsid w:val="00D14F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32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4</cp:revision>
  <dcterms:created xsi:type="dcterms:W3CDTF">2023-10-04T16:37:00Z</dcterms:created>
  <dcterms:modified xsi:type="dcterms:W3CDTF">2023-10-04T16:44:00Z</dcterms:modified>
</cp:coreProperties>
</file>