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5CE4" w14:textId="13DC2223" w:rsidR="008A4922" w:rsidRDefault="00917E1F">
      <w:r w:rsidRPr="00917E1F">
        <w:rPr>
          <w:noProof/>
        </w:rPr>
        <w:drawing>
          <wp:inline distT="0" distB="0" distL="0" distR="0" wp14:anchorId="7F165CF9" wp14:editId="3A198024">
            <wp:extent cx="6116320" cy="1194435"/>
            <wp:effectExtent l="0" t="0" r="5080" b="0"/>
            <wp:docPr id="843183758" name="Immagine 1" descr="Immagine che contiene testo, Carattere, bianco, algeb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183758" name="Immagine 1" descr="Immagine che contiene testo, Carattere, bianco, algebra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B9795" w14:textId="77777777" w:rsidR="00917E1F" w:rsidRDefault="00917E1F"/>
    <w:p w14:paraId="6946556C" w14:textId="77777777" w:rsidR="00917E1F" w:rsidRDefault="00917E1F" w:rsidP="00917E1F">
      <w:pPr>
        <w:pStyle w:val="NormaleWeb"/>
        <w:shd w:val="clear" w:color="auto" w:fill="FFFFFF"/>
        <w:spacing w:before="0" w:beforeAutospacing="0" w:after="300" w:afterAutospacing="0"/>
        <w:rPr>
          <w:rFonts w:ascii="Lora" w:hAnsi="Lora"/>
          <w:color w:val="455B71"/>
          <w:sz w:val="27"/>
          <w:szCs w:val="27"/>
        </w:rPr>
      </w:pPr>
      <w:r>
        <w:rPr>
          <w:rFonts w:ascii="Lora" w:hAnsi="Lora"/>
          <w:color w:val="455B71"/>
          <w:sz w:val="27"/>
          <w:szCs w:val="27"/>
        </w:rPr>
        <w:t>L’Orientamento in Ingresso è rivolto a genitori, studenti e docenti della scuola secondaria di I grado.</w:t>
      </w:r>
    </w:p>
    <w:p w14:paraId="4A4807F8" w14:textId="77777777" w:rsidR="00917E1F" w:rsidRDefault="00917E1F" w:rsidP="00917E1F">
      <w:pPr>
        <w:pStyle w:val="NormaleWeb"/>
        <w:shd w:val="clear" w:color="auto" w:fill="FFFFFF"/>
        <w:spacing w:before="0" w:beforeAutospacing="0" w:after="300" w:afterAutospacing="0"/>
        <w:rPr>
          <w:rFonts w:ascii="Lora" w:hAnsi="Lora"/>
          <w:color w:val="455B71"/>
          <w:sz w:val="27"/>
          <w:szCs w:val="27"/>
        </w:rPr>
      </w:pPr>
      <w:r>
        <w:rPr>
          <w:rFonts w:ascii="Lora" w:hAnsi="Lora"/>
          <w:color w:val="455B71"/>
          <w:sz w:val="27"/>
          <w:szCs w:val="27"/>
        </w:rPr>
        <w:t>Lo scopo è far conoscere alle famiglie e al territorio l’Offerta formativa dell’IIS J.C. Maxwell</w:t>
      </w:r>
    </w:p>
    <w:p w14:paraId="196137AF" w14:textId="77777777" w:rsidR="00917E1F" w:rsidRDefault="00917E1F"/>
    <w:p w14:paraId="168BDA47" w14:textId="77777777" w:rsidR="00917E1F" w:rsidRPr="00917E1F" w:rsidRDefault="00917E1F" w:rsidP="00917E1F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2AE1DD68" w14:textId="77777777" w:rsidR="00917E1F" w:rsidRPr="00917E1F" w:rsidRDefault="00917E1F" w:rsidP="00917E1F">
      <w:pPr>
        <w:pStyle w:val="Titolo4"/>
        <w:shd w:val="clear" w:color="auto" w:fill="FFFFFF"/>
        <w:spacing w:before="0" w:after="255"/>
        <w:jc w:val="center"/>
        <w:rPr>
          <w:rFonts w:ascii="Titillium Web" w:hAnsi="Titillium Web"/>
          <w:b/>
          <w:bCs/>
          <w:color w:val="17324D"/>
          <w:sz w:val="32"/>
          <w:szCs w:val="32"/>
        </w:rPr>
      </w:pPr>
      <w:r w:rsidRPr="00917E1F">
        <w:rPr>
          <w:rFonts w:ascii="Titillium Web" w:hAnsi="Titillium Web"/>
          <w:b/>
          <w:bCs/>
          <w:color w:val="FF0000"/>
          <w:sz w:val="32"/>
          <w:szCs w:val="32"/>
        </w:rPr>
        <w:t>Open Day 2023/24</w:t>
      </w:r>
    </w:p>
    <w:p w14:paraId="35F79E06" w14:textId="77777777" w:rsidR="00917E1F" w:rsidRDefault="00917E1F" w:rsidP="00917E1F">
      <w:pPr>
        <w:pStyle w:val="NormaleWeb"/>
        <w:shd w:val="clear" w:color="auto" w:fill="FFFFFF"/>
        <w:spacing w:before="0" w:beforeAutospacing="0" w:after="300" w:afterAutospacing="0"/>
        <w:jc w:val="center"/>
        <w:rPr>
          <w:rFonts w:ascii="Lora" w:hAnsi="Lora"/>
          <w:color w:val="455B71"/>
          <w:sz w:val="27"/>
          <w:szCs w:val="27"/>
        </w:rPr>
      </w:pPr>
      <w:r>
        <w:rPr>
          <w:rStyle w:val="Enfasigrassetto"/>
          <w:rFonts w:ascii="Lora" w:hAnsi="Lora"/>
          <w:color w:val="FF0000"/>
          <w:sz w:val="27"/>
          <w:szCs w:val="27"/>
        </w:rPr>
        <w:t>11 novembre</w:t>
      </w:r>
      <w:r>
        <w:rPr>
          <w:rFonts w:ascii="Lora" w:hAnsi="Lora"/>
          <w:b/>
          <w:bCs/>
          <w:color w:val="FF0000"/>
          <w:sz w:val="27"/>
          <w:szCs w:val="27"/>
        </w:rPr>
        <w:br/>
      </w:r>
      <w:r>
        <w:rPr>
          <w:rStyle w:val="Enfasigrassetto"/>
          <w:rFonts w:ascii="Lora" w:hAnsi="Lora"/>
          <w:color w:val="FF0000"/>
          <w:sz w:val="27"/>
          <w:szCs w:val="27"/>
        </w:rPr>
        <w:t>2 dicembre</w:t>
      </w:r>
      <w:r>
        <w:rPr>
          <w:rFonts w:ascii="Lora" w:hAnsi="Lora"/>
          <w:b/>
          <w:bCs/>
          <w:color w:val="FF0000"/>
          <w:sz w:val="27"/>
          <w:szCs w:val="27"/>
        </w:rPr>
        <w:br/>
      </w:r>
      <w:r>
        <w:rPr>
          <w:rStyle w:val="Enfasigrassetto"/>
          <w:rFonts w:ascii="Lora" w:hAnsi="Lora"/>
          <w:color w:val="FF0000"/>
          <w:sz w:val="27"/>
          <w:szCs w:val="27"/>
        </w:rPr>
        <w:t>13 gennaio</w:t>
      </w:r>
    </w:p>
    <w:p w14:paraId="77760B57" w14:textId="77777777" w:rsidR="00917E1F" w:rsidRDefault="00917E1F" w:rsidP="00917E1F">
      <w:pPr>
        <w:rPr>
          <w:rFonts w:ascii="Times New Roman" w:hAnsi="Times New Roman"/>
        </w:rPr>
      </w:pPr>
    </w:p>
    <w:p w14:paraId="4DA5038E" w14:textId="77777777" w:rsidR="00917E1F" w:rsidRPr="00917E1F" w:rsidRDefault="00917E1F" w:rsidP="00917E1F">
      <w:pPr>
        <w:shd w:val="clear" w:color="auto" w:fill="FFFFFF"/>
        <w:spacing w:after="120"/>
        <w:jc w:val="center"/>
        <w:outlineLvl w:val="2"/>
        <w:rPr>
          <w:rFonts w:ascii="Titillium Web" w:eastAsia="Times New Roman" w:hAnsi="Titillium Web" w:cs="Times New Roman"/>
          <w:b/>
          <w:bCs/>
          <w:color w:val="17324D"/>
          <w:kern w:val="0"/>
          <w:sz w:val="27"/>
          <w:szCs w:val="27"/>
          <w:lang w:eastAsia="it-IT"/>
          <w14:ligatures w14:val="none"/>
        </w:rPr>
      </w:pPr>
      <w:r w:rsidRPr="00917E1F">
        <w:rPr>
          <w:rFonts w:ascii="Titillium Web" w:eastAsia="Times New Roman" w:hAnsi="Titillium Web" w:cs="Times New Roman"/>
          <w:b/>
          <w:bCs/>
          <w:color w:val="993366"/>
          <w:kern w:val="0"/>
          <w:sz w:val="27"/>
          <w:szCs w:val="27"/>
          <w:lang w:eastAsia="it-IT"/>
          <w14:ligatures w14:val="none"/>
        </w:rPr>
        <w:t>Prenotazioni per l’11 novembre 2023</w:t>
      </w:r>
    </w:p>
    <w:tbl>
      <w:tblPr>
        <w:tblW w:w="8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3973"/>
      </w:tblGrid>
      <w:tr w:rsidR="00917E1F" w:rsidRPr="00917E1F" w14:paraId="76EFBC3A" w14:textId="77777777" w:rsidTr="00917E1F"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862A30" w14:textId="77777777" w:rsidR="00917E1F" w:rsidRPr="00917E1F" w:rsidRDefault="00917E1F" w:rsidP="00917E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</w:pPr>
            <w:r w:rsidRPr="00917E1F">
              <w:rPr>
                <w:rFonts w:ascii="Times New Roman" w:eastAsia="Times New Roman" w:hAnsi="Times New Roman" w:cs="Times New Roman"/>
                <w:b/>
                <w:bCs/>
                <w:color w:val="19191A"/>
                <w:kern w:val="0"/>
                <w:lang w:eastAsia="it-IT"/>
                <w14:ligatures w14:val="none"/>
              </w:rPr>
              <w:t>Aeronautico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0D57D8" w14:textId="77777777" w:rsidR="00917E1F" w:rsidRPr="00917E1F" w:rsidRDefault="00917E1F" w:rsidP="00917E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</w:pPr>
            <w:r w:rsidRPr="00917E1F"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  <w:t>9,30 – 11,00</w:t>
            </w:r>
            <w:r w:rsidRPr="00917E1F"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  <w:br/>
            </w:r>
            <w:hyperlink r:id="rId5" w:history="1">
              <w:r w:rsidRPr="00917E1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it-IT"/>
                  <w14:ligatures w14:val="none"/>
                </w:rPr>
                <w:t>Primo turno</w:t>
              </w:r>
            </w:hyperlink>
            <w:r w:rsidRPr="00917E1F"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  <w:t>11,00 – 12,30</w:t>
            </w:r>
            <w:r w:rsidRPr="00917E1F"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  <w:br/>
            </w:r>
            <w:hyperlink r:id="rId6" w:history="1">
              <w:r w:rsidRPr="00917E1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it-IT"/>
                  <w14:ligatures w14:val="none"/>
                </w:rPr>
                <w:t>Secondo turno</w:t>
              </w:r>
            </w:hyperlink>
          </w:p>
        </w:tc>
      </w:tr>
      <w:tr w:rsidR="00917E1F" w:rsidRPr="00917E1F" w14:paraId="6C44556E" w14:textId="77777777" w:rsidTr="00917E1F"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614F734" w14:textId="77777777" w:rsidR="00917E1F" w:rsidRPr="00917E1F" w:rsidRDefault="00917E1F" w:rsidP="00917E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</w:pPr>
            <w:r w:rsidRPr="00917E1F">
              <w:rPr>
                <w:rFonts w:ascii="Times New Roman" w:eastAsia="Times New Roman" w:hAnsi="Times New Roman" w:cs="Times New Roman"/>
                <w:b/>
                <w:bCs/>
                <w:color w:val="19191A"/>
                <w:kern w:val="0"/>
                <w:lang w:eastAsia="it-IT"/>
                <w14:ligatures w14:val="none"/>
              </w:rPr>
              <w:t>Elettronica ed Elettrotecnica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D5C62BA" w14:textId="77777777" w:rsidR="00917E1F" w:rsidRPr="00917E1F" w:rsidRDefault="00917E1F" w:rsidP="00917E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</w:pPr>
            <w:r w:rsidRPr="00917E1F"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  <w:t>10,00</w:t>
            </w:r>
            <w:r w:rsidRPr="00917E1F"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  <w:br/>
            </w:r>
            <w:hyperlink r:id="rId7" w:history="1">
              <w:r w:rsidRPr="00917E1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it-IT"/>
                  <w14:ligatures w14:val="none"/>
                </w:rPr>
                <w:t>Primo turno</w:t>
              </w:r>
            </w:hyperlink>
            <w:r w:rsidRPr="00917E1F"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  <w:t>11,00</w:t>
            </w:r>
            <w:r w:rsidRPr="00917E1F"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  <w:br/>
            </w:r>
            <w:hyperlink r:id="rId8" w:history="1">
              <w:r w:rsidRPr="00917E1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it-IT"/>
                  <w14:ligatures w14:val="none"/>
                </w:rPr>
                <w:t>Secondo Turno</w:t>
              </w:r>
            </w:hyperlink>
          </w:p>
        </w:tc>
      </w:tr>
      <w:tr w:rsidR="00917E1F" w:rsidRPr="00917E1F" w14:paraId="594739FF" w14:textId="77777777" w:rsidTr="00917E1F"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48E5154" w14:textId="77777777" w:rsidR="00917E1F" w:rsidRPr="00917E1F" w:rsidRDefault="00917E1F" w:rsidP="00917E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</w:pPr>
            <w:r w:rsidRPr="00917E1F">
              <w:rPr>
                <w:rFonts w:ascii="Times New Roman" w:eastAsia="Times New Roman" w:hAnsi="Times New Roman" w:cs="Times New Roman"/>
                <w:b/>
                <w:bCs/>
                <w:color w:val="19191A"/>
                <w:kern w:val="0"/>
                <w:lang w:eastAsia="it-IT"/>
                <w14:ligatures w14:val="none"/>
              </w:rPr>
              <w:t>Meccanica e Meccatronica</w:t>
            </w:r>
          </w:p>
        </w:tc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D2BA70" w14:textId="77777777" w:rsidR="00917E1F" w:rsidRPr="00917E1F" w:rsidRDefault="00917E1F" w:rsidP="00917E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</w:pPr>
            <w:r w:rsidRPr="00917E1F"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  <w:t>9,00</w:t>
            </w:r>
            <w:r w:rsidRPr="00917E1F"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  <w:br/>
            </w:r>
            <w:hyperlink r:id="rId9" w:history="1">
              <w:r w:rsidRPr="00917E1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it-IT"/>
                  <w14:ligatures w14:val="none"/>
                </w:rPr>
                <w:t>Primo turno</w:t>
              </w:r>
            </w:hyperlink>
            <w:r w:rsidRPr="00917E1F"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  <w:t>10,30</w:t>
            </w:r>
            <w:r w:rsidRPr="00917E1F">
              <w:rPr>
                <w:rFonts w:ascii="Times New Roman" w:eastAsia="Times New Roman" w:hAnsi="Times New Roman" w:cs="Times New Roman"/>
                <w:color w:val="19191A"/>
                <w:kern w:val="0"/>
                <w:lang w:eastAsia="it-IT"/>
                <w14:ligatures w14:val="none"/>
              </w:rPr>
              <w:br/>
            </w:r>
            <w:hyperlink r:id="rId10" w:history="1">
              <w:r w:rsidRPr="00917E1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it-IT"/>
                  <w14:ligatures w14:val="none"/>
                </w:rPr>
                <w:t>Secondo turno</w:t>
              </w:r>
            </w:hyperlink>
          </w:p>
        </w:tc>
      </w:tr>
    </w:tbl>
    <w:p w14:paraId="09D5EBDA" w14:textId="77777777" w:rsidR="00917E1F" w:rsidRPr="00917E1F" w:rsidRDefault="00917E1F" w:rsidP="00917E1F">
      <w:pPr>
        <w:shd w:val="clear" w:color="auto" w:fill="FFFFFF"/>
        <w:spacing w:after="300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917E1F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 </w:t>
      </w:r>
    </w:p>
    <w:p w14:paraId="7E5DE937" w14:textId="6F20283F" w:rsidR="00917E1F" w:rsidRPr="00917E1F" w:rsidRDefault="00917E1F" w:rsidP="00917E1F">
      <w:pPr>
        <w:shd w:val="clear" w:color="auto" w:fill="FFFFFF"/>
        <w:spacing w:after="300"/>
        <w:jc w:val="center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917E1F">
        <w:rPr>
          <w:rFonts w:ascii="Lora" w:eastAsia="Times New Roman" w:hAnsi="Lora" w:cs="Times New Roman"/>
          <w:b/>
          <w:bCs/>
          <w:color w:val="FF0000"/>
          <w:kern w:val="0"/>
          <w:sz w:val="27"/>
          <w:szCs w:val="27"/>
          <w:lang w:eastAsia="it-IT"/>
          <w14:ligatures w14:val="none"/>
        </w:rPr>
        <w:t>Si prega di arrivare 15 minuti prima!</w:t>
      </w:r>
    </w:p>
    <w:sectPr w:rsidR="00917E1F" w:rsidRPr="00917E1F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1F"/>
    <w:rsid w:val="005E3092"/>
    <w:rsid w:val="00780995"/>
    <w:rsid w:val="008A4922"/>
    <w:rsid w:val="00917E1F"/>
    <w:rsid w:val="00D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FB614"/>
  <w15:chartTrackingRefBased/>
  <w15:docId w15:val="{50B489DD-7DF1-884A-9980-067E92BB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17E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7E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17E1F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17E1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17E1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17E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7E1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ow3BEi1Qb6JR3Js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6Bp14ovftsbm92PF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n9VWYfb1C3PJbs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oJuVwhsE9RW4EPQZ6" TargetMode="External"/><Relationship Id="rId10" Type="http://schemas.openxmlformats.org/officeDocument/2006/relationships/hyperlink" Target="https://forms.gle/qcxXUfb1yT1iSvPa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txTAHKXL6LS5RRiR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Parini Edoardo Maria</dc:creator>
  <cp:keywords/>
  <dc:description/>
  <cp:lastModifiedBy>Parini Edoardo Maria</cp:lastModifiedBy>
  <cp:revision>3</cp:revision>
  <dcterms:created xsi:type="dcterms:W3CDTF">2023-10-04T16:46:00Z</dcterms:created>
  <dcterms:modified xsi:type="dcterms:W3CDTF">2023-10-04T16:46:00Z</dcterms:modified>
</cp:coreProperties>
</file>